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B0" w:rsidRPr="00E913B0" w:rsidRDefault="00E913B0" w:rsidP="00E913B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E913B0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Aktualności Centrali</w:t>
      </w:r>
    </w:p>
    <w:p w:rsidR="00E913B0" w:rsidRPr="00E913B0" w:rsidRDefault="00E913B0" w:rsidP="00E913B0">
      <w:pPr>
        <w:shd w:val="clear" w:color="auto" w:fill="FFFFFF"/>
        <w:spacing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Drukuj</w:t>
      </w:r>
    </w:p>
    <w:p w:rsidR="00E913B0" w:rsidRPr="00E913B0" w:rsidRDefault="00E913B0" w:rsidP="00E913B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E913B0">
        <w:rPr>
          <w:rFonts w:ascii="Arial" w:eastAsia="Times New Roman" w:hAnsi="Arial" w:cs="Arial"/>
          <w:color w:val="0F0F0F"/>
          <w:sz w:val="36"/>
          <w:szCs w:val="36"/>
          <w:lang w:eastAsia="pl-PL"/>
        </w:rPr>
        <w:t>Dodatkowe wynagrodzenie dla medyków – jak i kiedy będzie wypłacane?</w:t>
      </w:r>
    </w:p>
    <w:p w:rsidR="00E913B0" w:rsidRPr="00E913B0" w:rsidRDefault="00E913B0" w:rsidP="00E913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FFFFFF"/>
          <w:sz w:val="18"/>
          <w:szCs w:val="18"/>
          <w:shd w:val="clear" w:color="auto" w:fill="E31E24"/>
          <w:lang w:eastAsia="pl-PL"/>
        </w:rPr>
        <w:t>Ważne!</w:t>
      </w:r>
    </w:p>
    <w:p w:rsidR="00E913B0" w:rsidRPr="00E913B0" w:rsidRDefault="00E913B0" w:rsidP="00E91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02-12-2020</w:t>
      </w:r>
    </w:p>
    <w:p w:rsidR="00E913B0" w:rsidRPr="00E913B0" w:rsidRDefault="00E913B0" w:rsidP="00E913B0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E913B0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Od 1 listopada 2020 roku dodatkowe wynagrodzenie</w:t>
      </w:r>
      <w:r w:rsidRPr="00E913B0">
        <w:rPr>
          <w:rFonts w:ascii="Arial" w:eastAsia="Times New Roman" w:hAnsi="Arial" w:cs="Arial"/>
          <w:b/>
          <w:bCs/>
          <w:color w:val="0F0F0F"/>
          <w:sz w:val="27"/>
          <w:szCs w:val="27"/>
          <w:vertAlign w:val="superscript"/>
          <w:lang w:eastAsia="pl-PL"/>
        </w:rPr>
        <w:t>1</w:t>
      </w:r>
      <w:r w:rsidRPr="00E913B0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 w związku ze zwalczaniem epidemii COVID-19 przysługuje również personelowi SOR-ów, izb przyjęć, zespołów ratownictwa medycznego oraz diagnostom laboratoryjnym. Opisujemy szczegóły dotyczące wypłaty tych środków dla medyków.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Minister Zdrowia, poleceniem z 1 listopada 2020 roku, zobowiązał Prezesa Narodowego Funduszu Zdrowia do przyznania dodatkowego wynagrodzenia za pracę w związku ze zwalczaniem epidemii COVID-19 nowym grupom personelu medycznego. W poleceniu zapisano także podwyżkę dodatku o 100%.</w:t>
      </w:r>
    </w:p>
    <w:p w:rsidR="00E913B0" w:rsidRPr="00E913B0" w:rsidRDefault="00E913B0" w:rsidP="00E913B0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color w:val="0F0F0F"/>
          <w:sz w:val="30"/>
          <w:szCs w:val="30"/>
          <w:lang w:eastAsia="pl-PL"/>
        </w:rPr>
      </w:pPr>
      <w:r w:rsidRPr="00E913B0">
        <w:rPr>
          <w:rFonts w:ascii="Arial" w:eastAsia="Times New Roman" w:hAnsi="Arial" w:cs="Arial"/>
          <w:color w:val="0F0F0F"/>
          <w:sz w:val="30"/>
          <w:szCs w:val="30"/>
          <w:lang w:eastAsia="pl-PL"/>
        </w:rPr>
        <w:t>Komu przysługuje dodatkowe wynagrodzenie?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Dodatkowe wynagrodzenie otrzymują już osoby zatrudnione w szpitalach II i III poziomu zabezpieczenia covidowego</w:t>
      </w:r>
      <w:r w:rsidRPr="00E913B0">
        <w:rPr>
          <w:rFonts w:ascii="Arial" w:eastAsia="Times New Roman" w:hAnsi="Arial" w:cs="Arial"/>
          <w:color w:val="66686D"/>
          <w:sz w:val="14"/>
          <w:szCs w:val="14"/>
          <w:vertAlign w:val="superscript"/>
          <w:lang w:eastAsia="pl-PL"/>
        </w:rPr>
        <w:t>2</w:t>
      </w: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, które (kryteria wymienione poniżej muszą być spełnione łącznie):</w:t>
      </w:r>
    </w:p>
    <w:p w:rsidR="00E913B0" w:rsidRPr="00E913B0" w:rsidRDefault="00E913B0" w:rsidP="00E91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wykonują zawód medyczny,</w:t>
      </w:r>
    </w:p>
    <w:p w:rsidR="00E913B0" w:rsidRPr="00E913B0" w:rsidRDefault="00E913B0" w:rsidP="00E91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uczestniczą w udzielaniu świadczeń zdrowotnych,</w:t>
      </w:r>
    </w:p>
    <w:p w:rsidR="00E913B0" w:rsidRPr="00E913B0" w:rsidRDefault="00E913B0" w:rsidP="00E91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mają bezpośredni kontakt z pacjentami z podejrzeniem i z zakażeniem wirusem SARS-CoV-2.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Od 1 listopada 2020 roku dodatkowe wynagrodzenie przysługuje także osobom wykonującym:</w:t>
      </w:r>
    </w:p>
    <w:p w:rsidR="00E913B0" w:rsidRPr="00E913B0" w:rsidRDefault="00E913B0" w:rsidP="00E91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zawód medyczny w SOR lub izbach przyjęć, zespołach ratownictwa medycznego, w tym lotniczych zespołach ratownictwa,</w:t>
      </w:r>
    </w:p>
    <w:p w:rsidR="00E913B0" w:rsidRPr="00E913B0" w:rsidRDefault="00E913B0" w:rsidP="00E91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 xml:space="preserve">czynności diagnostyki laboratoryjnej w laboratoriach umieszczonych na wykazie Ministra Zdrowia, zlokalizowanych w szpitalach I, II i III poziomu zabezpieczenia </w:t>
      </w:r>
      <w:proofErr w:type="spellStart"/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covidowego</w:t>
      </w:r>
      <w:proofErr w:type="spellEnd"/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, z którymi NFZ podpisał umowę na wykonywanie testów w kierunku SARS-CoV-2</w:t>
      </w:r>
      <w:r w:rsidRPr="00E913B0">
        <w:rPr>
          <w:rFonts w:ascii="Arial" w:eastAsia="Times New Roman" w:hAnsi="Arial" w:cs="Arial"/>
          <w:color w:val="66686D"/>
          <w:sz w:val="14"/>
          <w:szCs w:val="14"/>
          <w:vertAlign w:val="superscript"/>
          <w:lang w:eastAsia="pl-PL"/>
        </w:rPr>
        <w:t>3</w:t>
      </w: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.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Dodatkowe wynagrodzenie otrzymają pracownicy medyczni zatrudnieni na umowę o pracę lub na umowę cywilno-prawną.</w:t>
      </w:r>
    </w:p>
    <w:p w:rsidR="00E913B0" w:rsidRPr="00E913B0" w:rsidRDefault="00E913B0" w:rsidP="00E913B0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color w:val="0F0F0F"/>
          <w:sz w:val="30"/>
          <w:szCs w:val="30"/>
          <w:lang w:eastAsia="pl-PL"/>
        </w:rPr>
      </w:pPr>
      <w:r w:rsidRPr="00E913B0">
        <w:rPr>
          <w:rFonts w:ascii="Arial" w:eastAsia="Times New Roman" w:hAnsi="Arial" w:cs="Arial"/>
          <w:color w:val="0F0F0F"/>
          <w:sz w:val="30"/>
          <w:szCs w:val="30"/>
          <w:lang w:eastAsia="pl-PL"/>
        </w:rPr>
        <w:t>Ile wynosi dodatkowe wynagrodzenie?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Od 1 listopada 2020 roku dodatek został podwojony i wynosi aktualnie 100% wynagrodzenia wynikającego z umowy o pracę lub umowy cywilnoprawnej.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Jednocześnie maksymalna kwota dodatku nie może być wyższa niż 15 tys. zł.</w:t>
      </w:r>
    </w:p>
    <w:p w:rsidR="00E913B0" w:rsidRPr="00E913B0" w:rsidRDefault="00E913B0" w:rsidP="00E913B0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color w:val="0F0F0F"/>
          <w:sz w:val="30"/>
          <w:szCs w:val="30"/>
          <w:lang w:eastAsia="pl-PL"/>
        </w:rPr>
      </w:pPr>
      <w:r w:rsidRPr="00E913B0">
        <w:rPr>
          <w:rFonts w:ascii="Arial" w:eastAsia="Times New Roman" w:hAnsi="Arial" w:cs="Arial"/>
          <w:color w:val="0F0F0F"/>
          <w:sz w:val="30"/>
          <w:szCs w:val="30"/>
          <w:lang w:eastAsia="pl-PL"/>
        </w:rPr>
        <w:t>Kiedy medycy otrzymają dodatkowe wynagrodzenie? 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Dodatkowe wynagrodzenie za listopad zostanie wypłacone w grudniu 2020 r.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lastRenderedPageBreak/>
        <w:t>Oddziały Wojewódzkie Funduszu </w:t>
      </w:r>
      <w:r w:rsidRPr="00E913B0">
        <w:rPr>
          <w:rFonts w:ascii="Arial" w:eastAsia="Times New Roman" w:hAnsi="Arial" w:cs="Arial"/>
          <w:b/>
          <w:bCs/>
          <w:color w:val="66686D"/>
          <w:sz w:val="18"/>
          <w:szCs w:val="18"/>
          <w:lang w:eastAsia="pl-PL"/>
        </w:rPr>
        <w:t>otrzymają od placówek medycznych dane</w:t>
      </w: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 o:</w:t>
      </w:r>
    </w:p>
    <w:p w:rsidR="00E913B0" w:rsidRPr="00E913B0" w:rsidRDefault="00E913B0" w:rsidP="00E91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liczbie personelu medycznego, który kwalifikuje się do otrzymania dodatkowego wynagrodzenia,</w:t>
      </w:r>
    </w:p>
    <w:p w:rsidR="00E913B0" w:rsidRPr="00E913B0" w:rsidRDefault="00E913B0" w:rsidP="00E913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wysokości wynagrodzenia tych osób za listopad br.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Fundusz przekaże placówkom medycznym należne środki w terminie 3 dni, </w:t>
      </w:r>
      <w:r w:rsidRPr="00E913B0">
        <w:rPr>
          <w:rFonts w:ascii="Arial" w:eastAsia="Times New Roman" w:hAnsi="Arial" w:cs="Arial"/>
          <w:b/>
          <w:bCs/>
          <w:color w:val="66686D"/>
          <w:sz w:val="18"/>
          <w:szCs w:val="18"/>
          <w:lang w:eastAsia="pl-PL"/>
        </w:rPr>
        <w:t>pod warunkiem, że przesłane przez placówki dokumenty zostały prawidłowo sporządzone i nie będą wymagały korekty lub uzupełnienia</w:t>
      </w: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.</w:t>
      </w:r>
      <w:r w:rsidRPr="00E913B0">
        <w:rPr>
          <w:rFonts w:ascii="Arial" w:eastAsia="Times New Roman" w:hAnsi="Arial" w:cs="Arial"/>
          <w:b/>
          <w:bCs/>
          <w:color w:val="66686D"/>
          <w:sz w:val="18"/>
          <w:szCs w:val="18"/>
          <w:lang w:eastAsia="pl-PL"/>
        </w:rPr>
        <w:t> Czas potrzebny na wypłatę dodatkowego wynagrodzenia zależy w największym stopniu od jakości i kompletności danych otrzymanych przez Fundusz z placówek medycznych</w:t>
      </w: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.</w:t>
      </w:r>
    </w:p>
    <w:p w:rsidR="00E913B0" w:rsidRPr="00E913B0" w:rsidRDefault="00E913B0" w:rsidP="00E913B0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color w:val="0F0F0F"/>
          <w:sz w:val="30"/>
          <w:szCs w:val="30"/>
          <w:lang w:eastAsia="pl-PL"/>
        </w:rPr>
      </w:pPr>
      <w:r w:rsidRPr="00E913B0">
        <w:rPr>
          <w:rFonts w:ascii="Arial" w:eastAsia="Times New Roman" w:hAnsi="Arial" w:cs="Arial"/>
          <w:color w:val="0F0F0F"/>
          <w:sz w:val="30"/>
          <w:szCs w:val="30"/>
          <w:lang w:eastAsia="pl-PL"/>
        </w:rPr>
        <w:t>Ewidencja czasu pracy przy pacjencie z COVID+ nie jest koniecznością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NFZ nie wymaga ewidencjonowania czasu pracy konkretnego pracownika przy pacjentach z COVID-19. Taki obowiązek nie wynika z polecenia Ministra Zdrowia. Natomiast udzielanie świadczeń medycznych pacjentom z podejrzeniem i z zakażeniem wirusem SARS-CoV-2 </w:t>
      </w:r>
      <w:r w:rsidRPr="00E913B0">
        <w:rPr>
          <w:rFonts w:ascii="Arial" w:eastAsia="Times New Roman" w:hAnsi="Arial" w:cs="Arial"/>
          <w:b/>
          <w:bCs/>
          <w:color w:val="66686D"/>
          <w:sz w:val="18"/>
          <w:szCs w:val="18"/>
          <w:lang w:eastAsia="pl-PL"/>
        </w:rPr>
        <w:t>nie może być incydentalne</w:t>
      </w: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.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Oznacza to na przykład, że sporadyczne wejście do tzw. strefy brudnej, nie jest podstawą do otrzymania dodatkowego wynagrodzenia. To do dyrektorów placówek medycznych będzie ostatecznie należała właściwa ocena, w oparciu o kryteria z polecenia, którzy pracownicy kwalifikują się do otrzymania dodatkowego świadczenia pieniężnego.</w:t>
      </w:r>
    </w:p>
    <w:p w:rsidR="00E913B0" w:rsidRPr="00E913B0" w:rsidRDefault="00E913B0" w:rsidP="00E913B0">
      <w:pPr>
        <w:shd w:val="clear" w:color="auto" w:fill="FFFFFF"/>
        <w:spacing w:before="225" w:after="225" w:line="240" w:lineRule="auto"/>
        <w:outlineLvl w:val="3"/>
        <w:rPr>
          <w:rFonts w:ascii="Arial" w:eastAsia="Times New Roman" w:hAnsi="Arial" w:cs="Arial"/>
          <w:color w:val="0F0F0F"/>
          <w:sz w:val="30"/>
          <w:szCs w:val="30"/>
          <w:lang w:eastAsia="pl-PL"/>
        </w:rPr>
      </w:pPr>
      <w:r w:rsidRPr="00E913B0">
        <w:rPr>
          <w:rFonts w:ascii="Arial" w:eastAsia="Times New Roman" w:hAnsi="Arial" w:cs="Arial"/>
          <w:color w:val="0F0F0F"/>
          <w:sz w:val="30"/>
          <w:szCs w:val="30"/>
          <w:lang w:eastAsia="pl-PL"/>
        </w:rPr>
        <w:t>Skąd pochodzą środki na sfinansowanie dodatkowego wynagrodzenia?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Środki na dodatkowe wynagrodzenie pochodzą z Funduszu Przeciwdziałania COVID-19.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Narodowy Fundusz Zdrowia odpowiada za przekazanie środków na sfinansowanie dodatkowego wynagrodzenia do placówek medycznych.</w:t>
      </w:r>
    </w:p>
    <w:p w:rsidR="00E913B0" w:rsidRPr="00E913B0" w:rsidRDefault="00E913B0" w:rsidP="00E913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pict>
          <v:rect id="_x0000_i1025" style="width:453.6pt;height:0" o:hralign="center" o:hrstd="t" o:hr="t" fillcolor="#a0a0a0" stroked="f"/>
        </w:pic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4"/>
          <w:szCs w:val="14"/>
          <w:vertAlign w:val="superscript"/>
          <w:lang w:eastAsia="pl-PL"/>
        </w:rPr>
        <w:t>1</w:t>
      </w: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 W formie dodatkowego świadczenia pieniężnego</w:t>
      </w:r>
    </w:p>
    <w:p w:rsidR="00E913B0" w:rsidRPr="00E913B0" w:rsidRDefault="00E913B0" w:rsidP="00E913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4"/>
          <w:szCs w:val="14"/>
          <w:vertAlign w:val="superscript"/>
          <w:lang w:eastAsia="pl-PL"/>
        </w:rPr>
        <w:t>2</w:t>
      </w: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 Placówki te muszą być wpisane do wykazu prowadzonego przez dyrektorów oddziałów NFZ wspólnie z wojewodami.</w:t>
      </w:r>
    </w:p>
    <w:p w:rsidR="00E913B0" w:rsidRPr="00E913B0" w:rsidRDefault="00E913B0" w:rsidP="00E913B0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66686D"/>
          <w:sz w:val="18"/>
          <w:szCs w:val="18"/>
          <w:lang w:eastAsia="pl-PL"/>
        </w:rPr>
      </w:pPr>
      <w:r w:rsidRPr="00E913B0">
        <w:rPr>
          <w:rFonts w:ascii="Arial" w:eastAsia="Times New Roman" w:hAnsi="Arial" w:cs="Arial"/>
          <w:color w:val="66686D"/>
          <w:sz w:val="14"/>
          <w:szCs w:val="14"/>
          <w:vertAlign w:val="superscript"/>
          <w:lang w:eastAsia="pl-PL"/>
        </w:rPr>
        <w:t>3</w:t>
      </w:r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 Laboratoria te muszą być wpisane na listę opublikowaną na stronie internetowej Ministerstwa Zdrowia pod adresem: </w:t>
      </w:r>
      <w:hyperlink r:id="rId5" w:tgtFrame="_blank" w:history="1">
        <w:r w:rsidRPr="00E913B0">
          <w:rPr>
            <w:rFonts w:ascii="Arial" w:eastAsia="Times New Roman" w:hAnsi="Arial" w:cs="Arial"/>
            <w:color w:val="172983"/>
            <w:sz w:val="18"/>
            <w:szCs w:val="18"/>
            <w:u w:val="single"/>
            <w:lang w:eastAsia="pl-PL"/>
          </w:rPr>
          <w:t>https://www.gov.pl/web/zdrowie/lista-laboratoriow-covid</w:t>
        </w:r>
        <w:r w:rsidRPr="00E913B0">
          <w:rPr>
            <w:rFonts w:ascii="Arial" w:eastAsia="Times New Roman" w:hAnsi="Arial" w:cs="Arial"/>
            <w:color w:val="172983"/>
            <w:sz w:val="18"/>
            <w:szCs w:val="18"/>
            <w:bdr w:val="none" w:sz="0" w:space="0" w:color="auto" w:frame="1"/>
            <w:lang w:eastAsia="pl-PL"/>
          </w:rPr>
          <w:t>otwiera się w nowej karcie</w:t>
        </w:r>
      </w:hyperlink>
      <w:r w:rsidRPr="00E913B0">
        <w:rPr>
          <w:rFonts w:ascii="Arial" w:eastAsia="Times New Roman" w:hAnsi="Arial" w:cs="Arial"/>
          <w:color w:val="66686D"/>
          <w:sz w:val="18"/>
          <w:szCs w:val="18"/>
          <w:lang w:eastAsia="pl-PL"/>
        </w:rPr>
        <w:t>.</w:t>
      </w:r>
    </w:p>
    <w:p w:rsidR="00626B1B" w:rsidRDefault="00626B1B">
      <w:bookmarkStart w:id="0" w:name="_GoBack"/>
      <w:bookmarkEnd w:id="0"/>
    </w:p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3D9"/>
    <w:multiLevelType w:val="multilevel"/>
    <w:tmpl w:val="15E4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D4D43"/>
    <w:multiLevelType w:val="multilevel"/>
    <w:tmpl w:val="B74E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97DF1"/>
    <w:multiLevelType w:val="multilevel"/>
    <w:tmpl w:val="ABC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B0"/>
    <w:rsid w:val="00626B1B"/>
    <w:rsid w:val="00B94264"/>
    <w:rsid w:val="00E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1805-D556-4671-AA3D-4F2AADC0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38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zdrowie/lista-laboratoriow-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Aktualności Centrali</vt:lpstr>
      <vt:lpstr>        Dodatkowe wynagrodzenie dla medyków – jak i kiedy będzie wypłacane?</vt:lpstr>
      <vt:lpstr>        Od 1 listopada 2020 roku dodatkowe wynagrodzenie1 w związku ze zwalczaniem epide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2020-12-28T16:24:00Z</dcterms:created>
  <dcterms:modified xsi:type="dcterms:W3CDTF">2020-12-28T16:25:00Z</dcterms:modified>
</cp:coreProperties>
</file>